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A3" w:rsidRPr="00E217D8" w:rsidRDefault="00FC0AA3" w:rsidP="00FC0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7D8">
        <w:rPr>
          <w:rFonts w:ascii="Times New Roman" w:hAnsi="Times New Roman" w:cs="Times New Roman"/>
          <w:b/>
          <w:sz w:val="24"/>
          <w:szCs w:val="24"/>
        </w:rPr>
        <w:t xml:space="preserve">Azul y rosa en la </w:t>
      </w:r>
      <w:r>
        <w:rPr>
          <w:rFonts w:ascii="Times New Roman" w:hAnsi="Times New Roman" w:cs="Times New Roman"/>
          <w:b/>
          <w:sz w:val="24"/>
          <w:szCs w:val="24"/>
        </w:rPr>
        <w:t>Educación Musical Extraescolar</w:t>
      </w:r>
    </w:p>
    <w:p w:rsidR="00FC0AA3" w:rsidRPr="00E217D8" w:rsidRDefault="00FC0AA3" w:rsidP="00FC0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Algunas diferencias asociadas al</w:t>
      </w:r>
      <w:r w:rsidRPr="00E217D8">
        <w:rPr>
          <w:rFonts w:ascii="Times New Roman" w:hAnsi="Times New Roman" w:cs="Times New Roman"/>
          <w:b/>
          <w:sz w:val="24"/>
          <w:szCs w:val="24"/>
        </w:rPr>
        <w:t xml:space="preserve"> género en el inicio</w:t>
      </w:r>
      <w:r>
        <w:rPr>
          <w:rFonts w:ascii="Times New Roman" w:hAnsi="Times New Roman" w:cs="Times New Roman"/>
          <w:b/>
          <w:sz w:val="24"/>
          <w:szCs w:val="24"/>
        </w:rPr>
        <w:t xml:space="preserve"> de los estudios</w:t>
      </w: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7D8">
        <w:rPr>
          <w:rFonts w:ascii="Times New Roman" w:hAnsi="Times New Roman" w:cs="Times New Roman"/>
          <w:sz w:val="24"/>
          <w:szCs w:val="24"/>
        </w:rPr>
        <w:t>Irene Martínez Cantero</w:t>
      </w: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Conservatorio Profesional de Música de Pilar de la Horadada</w:t>
      </w: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Escuela de Música “Mariano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Rogel</w:t>
      </w:r>
      <w:proofErr w:type="spellEnd"/>
      <w:r>
        <w:rPr>
          <w:rFonts w:ascii="Times New Roman" w:hAnsi="Times New Roman" w:cs="Times New Roman"/>
          <w:sz w:val="24"/>
          <w:szCs w:val="24"/>
        </w:rPr>
        <w:t>” de Orihuela</w:t>
      </w: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C/San Pablo, nº 5, CP 30500, Molina de Segura (Murcia)</w:t>
      </w: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608895092</w:t>
      </w: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AA3" w:rsidRDefault="00FC0AA3" w:rsidP="00FC0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AA3" w:rsidRPr="00572361" w:rsidRDefault="00FC0AA3" w:rsidP="00FC0AA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57236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Este artículo se remite para consideración de la </w:t>
      </w:r>
      <w:r w:rsidRPr="00572361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Revista Internacional de Educación Musical</w:t>
      </w:r>
      <w:r w:rsidRPr="0057236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 exclusivamente. En caso de ser aceptado para su publicación, cedo todos los derechos de propiedad a la Sociedad Internacional para la Educación Musical</w:t>
      </w:r>
      <w:r w:rsidRPr="00572361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(ISME).</w:t>
      </w:r>
    </w:p>
    <w:p w:rsidR="008A7A29" w:rsidRDefault="008A7A29"/>
    <w:sectPr w:rsidR="008A7A29" w:rsidSect="008A7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C0AA3"/>
    <w:rsid w:val="008A7A29"/>
    <w:rsid w:val="00FC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A3"/>
    <w:pPr>
      <w:spacing w:line="36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>AlexHB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1</cp:revision>
  <dcterms:created xsi:type="dcterms:W3CDTF">2016-07-24T10:35:00Z</dcterms:created>
  <dcterms:modified xsi:type="dcterms:W3CDTF">2016-07-24T10:36:00Z</dcterms:modified>
</cp:coreProperties>
</file>